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C9F" w:rsidRDefault="00223C9F" w:rsidP="00223C9F">
      <w:pPr>
        <w:rPr>
          <w:b/>
          <w:bCs/>
        </w:rPr>
        <w:sectPr w:rsidR="00223C9F">
          <w:pgSz w:w="16838" w:h="11906" w:orient="landscape"/>
          <w:pgMar w:top="1418" w:right="720" w:bottom="720" w:left="720" w:header="709" w:footer="709" w:gutter="0"/>
          <w:cols w:space="720"/>
        </w:sectPr>
      </w:pPr>
      <w:bookmarkStart w:id="0" w:name="_GoBack"/>
      <w:r w:rsidRPr="00223C9F">
        <w:rPr>
          <w:b/>
          <w:bCs/>
          <w:noProof/>
        </w:rPr>
        <w:drawing>
          <wp:inline distT="0" distB="0" distL="0" distR="0">
            <wp:extent cx="6205540" cy="9544050"/>
            <wp:effectExtent l="6985" t="0" r="0" b="0"/>
            <wp:docPr id="3" name="Рисунок 3" descr="C:\Users\user\Desktop\и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06578" cy="954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23C9F" w:rsidRDefault="00223C9F" w:rsidP="00223C9F">
      <w:pPr>
        <w:rPr>
          <w:sz w:val="28"/>
          <w:szCs w:val="28"/>
        </w:rPr>
      </w:pPr>
    </w:p>
    <w:p w:rsidR="00223C9F" w:rsidRDefault="00223C9F" w:rsidP="00223C9F">
      <w:pPr>
        <w:tabs>
          <w:tab w:val="left" w:pos="6540"/>
        </w:tabs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Планируемые результаты изучения предмета</w:t>
      </w:r>
    </w:p>
    <w:tbl>
      <w:tblPr>
        <w:tblStyle w:val="1"/>
        <w:tblW w:w="15606" w:type="dxa"/>
        <w:tblInd w:w="-1168" w:type="dxa"/>
        <w:tblLook w:val="04A0" w:firstRow="1" w:lastRow="0" w:firstColumn="1" w:lastColumn="0" w:noHBand="0" w:noVBand="1"/>
      </w:tblPr>
      <w:tblGrid>
        <w:gridCol w:w="495"/>
        <w:gridCol w:w="4183"/>
        <w:gridCol w:w="2461"/>
        <w:gridCol w:w="2473"/>
        <w:gridCol w:w="10"/>
        <w:gridCol w:w="2994"/>
        <w:gridCol w:w="2977"/>
        <w:gridCol w:w="13"/>
      </w:tblGrid>
      <w:tr w:rsidR="00223C9F" w:rsidTr="00223C9F">
        <w:trPr>
          <w:gridAfter w:val="1"/>
          <w:wAfter w:w="13" w:type="dxa"/>
          <w:trHeight w:val="298"/>
        </w:trPr>
        <w:tc>
          <w:tcPr>
            <w:tcW w:w="46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spacing w:line="254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 xml:space="preserve">Название раздела </w:t>
            </w:r>
          </w:p>
        </w:tc>
        <w:tc>
          <w:tcPr>
            <w:tcW w:w="4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spacing w:line="254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Предметные результаты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spacing w:line="254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Метапредметные результаты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spacing w:line="254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Личностные результаты</w:t>
            </w:r>
          </w:p>
        </w:tc>
      </w:tr>
      <w:tr w:rsidR="00223C9F" w:rsidTr="00223C9F">
        <w:trPr>
          <w:gridAfter w:val="1"/>
          <w:wAfter w:w="13" w:type="dxa"/>
          <w:trHeight w:val="87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b/>
                <w:color w:val="000000"/>
                <w:lang w:val="en-US" w:eastAsia="en-US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spacing w:line="254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ученик научится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spacing w:line="254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ученик получит возможность научиться</w:t>
            </w: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>
            <w:pPr>
              <w:spacing w:after="160" w:line="254" w:lineRule="auto"/>
              <w:rPr>
                <w:color w:val="000000"/>
                <w:lang w:val="en-US"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>
            <w:pPr>
              <w:spacing w:after="160" w:line="254" w:lineRule="auto"/>
              <w:rPr>
                <w:color w:val="000000"/>
                <w:lang w:val="en-US" w:eastAsia="en-US"/>
              </w:rPr>
            </w:pPr>
          </w:p>
        </w:tc>
      </w:tr>
      <w:tr w:rsidR="00223C9F" w:rsidTr="00223C9F">
        <w:trPr>
          <w:trHeight w:val="534"/>
        </w:trPr>
        <w:tc>
          <w:tcPr>
            <w:tcW w:w="156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ind w:right="176"/>
              <w:rPr>
                <w:lang w:eastAsia="en-US"/>
              </w:rPr>
            </w:pPr>
            <w:r>
              <w:rPr>
                <w:lang w:eastAsia="en-US"/>
              </w:rPr>
              <w:t xml:space="preserve">Искусство зримых образов. </w:t>
            </w:r>
          </w:p>
          <w:p w:rsidR="00223C9F" w:rsidRDefault="00223C9F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lang w:eastAsia="en-US"/>
              </w:rPr>
              <w:t>Изображение в театре и кино.</w:t>
            </w:r>
          </w:p>
        </w:tc>
        <w:tc>
          <w:tcPr>
            <w:tcW w:w="2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 w:rsidP="00B927DB">
            <w:pPr>
              <w:numPr>
                <w:ilvl w:val="0"/>
                <w:numId w:val="1"/>
              </w:numPr>
              <w:ind w:left="0" w:hanging="357"/>
              <w:rPr>
                <w:rFonts w:eastAsia="Calibri"/>
                <w:b/>
                <w:lang w:eastAsia="en-US"/>
              </w:rPr>
            </w:pPr>
            <w:r>
              <w:rPr>
                <w:bCs/>
                <w:lang w:eastAsia="en-US"/>
              </w:rPr>
              <w:t xml:space="preserve"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</w:t>
            </w:r>
            <w:r>
              <w:rPr>
                <w:bCs/>
                <w:lang w:eastAsia="en-US"/>
              </w:rPr>
              <w:lastRenderedPageBreak/>
              <w:t>вкуса и творческого воображения;</w:t>
            </w:r>
          </w:p>
          <w:p w:rsidR="00223C9F" w:rsidRDefault="00223C9F">
            <w:pPr>
              <w:rPr>
                <w:b/>
                <w:lang w:eastAsia="en-US"/>
              </w:rPr>
            </w:pPr>
          </w:p>
          <w:p w:rsidR="00223C9F" w:rsidRDefault="00223C9F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      </w:r>
          </w:p>
          <w:p w:rsidR="00223C9F" w:rsidRDefault="00223C9F">
            <w:pPr>
              <w:rPr>
                <w:b/>
                <w:lang w:eastAsia="en-US"/>
              </w:rPr>
            </w:pPr>
          </w:p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bCs/>
                <w:lang w:eastAsia="en-US"/>
              </w:rPr>
              <w:t xml:space="preserve">формирование основ художественной культуры обучающихся как части их общей </w:t>
            </w:r>
            <w:r>
              <w:rPr>
                <w:bCs/>
                <w:lang w:eastAsia="en-US"/>
              </w:rPr>
              <w:lastRenderedPageBreak/>
              <w:t>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      </w:r>
          </w:p>
        </w:tc>
        <w:tc>
          <w:tcPr>
            <w:tcW w:w="2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 xml:space="preserve"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</w:t>
            </w:r>
            <w:r>
              <w:rPr>
                <w:bCs/>
                <w:lang w:eastAsia="en-US"/>
              </w:rPr>
              <w:lastRenderedPageBreak/>
              <w:t>вкуса и творческого воображения;</w:t>
            </w:r>
          </w:p>
          <w:p w:rsidR="00223C9F" w:rsidRDefault="00223C9F">
            <w:pPr>
              <w:rPr>
                <w:b/>
                <w:lang w:eastAsia="en-US"/>
              </w:rPr>
            </w:pPr>
          </w:p>
          <w:p w:rsidR="00223C9F" w:rsidRDefault="00223C9F">
            <w:pPr>
              <w:rPr>
                <w:b/>
                <w:lang w:eastAsia="en-US"/>
              </w:rPr>
            </w:pPr>
          </w:p>
          <w:p w:rsidR="00223C9F" w:rsidRDefault="00223C9F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      </w:r>
          </w:p>
          <w:p w:rsidR="00223C9F" w:rsidRDefault="00223C9F">
            <w:pPr>
              <w:rPr>
                <w:b/>
                <w:lang w:eastAsia="en-US"/>
              </w:rPr>
            </w:pPr>
          </w:p>
          <w:p w:rsidR="00223C9F" w:rsidRDefault="00223C9F">
            <w:pPr>
              <w:rPr>
                <w:b/>
                <w:lang w:eastAsia="en-US"/>
              </w:rPr>
            </w:pPr>
          </w:p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bCs/>
                <w:lang w:eastAsia="en-US"/>
              </w:rPr>
              <w:t xml:space="preserve">формирование основ художественной культуры </w:t>
            </w:r>
            <w:r>
              <w:rPr>
                <w:bCs/>
                <w:lang w:eastAsia="en-US"/>
              </w:rPr>
              <w:lastRenderedPageBreak/>
              <w:t>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      </w:r>
          </w:p>
        </w:tc>
        <w:tc>
          <w:tcPr>
            <w:tcW w:w="30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умение самостоятельно определять цели своего обучения, ставить и формулировать для себя  </w:t>
            </w:r>
          </w:p>
          <w:p w:rsidR="00223C9F" w:rsidRDefault="00223C9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новые задачи в учебе и познавательной деятельности, развивать мотивы и интересы своей познавательной деятельности;</w:t>
            </w:r>
          </w:p>
          <w:p w:rsidR="00223C9F" w:rsidRDefault="00223C9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      </w:r>
          </w:p>
          <w:p w:rsidR="00223C9F" w:rsidRDefault="00223C9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      </w:r>
          </w:p>
          <w:p w:rsidR="00223C9F" w:rsidRDefault="00223C9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умение оценивать правильность выполнения учебной задачи, собственные возможности ее решения 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223C9F" w:rsidRDefault="00223C9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умение организовать учебное сотрудничество и совместную деятельность с учителем и сверстниками; работать </w:t>
            </w:r>
            <w:r>
              <w:rPr>
                <w:lang w:eastAsia="en-US"/>
              </w:rPr>
              <w:lastRenderedPageBreak/>
              <w:t xml:space="preserve">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      </w:r>
          </w:p>
          <w:p w:rsidR="00223C9F" w:rsidRDefault="00223C9F">
            <w:pPr>
              <w:spacing w:line="276" w:lineRule="auto"/>
              <w:rPr>
                <w:lang w:eastAsia="en-US"/>
              </w:rPr>
            </w:pPr>
          </w:p>
          <w:p w:rsidR="00223C9F" w:rsidRDefault="00223C9F">
            <w:pPr>
              <w:spacing w:line="276" w:lineRule="auto"/>
              <w:rPr>
                <w:lang w:eastAsia="en-US"/>
              </w:rPr>
            </w:pPr>
          </w:p>
          <w:p w:rsidR="00223C9F" w:rsidRDefault="00223C9F">
            <w:pPr>
              <w:spacing w:line="276" w:lineRule="auto"/>
              <w:rPr>
                <w:lang w:eastAsia="en-US"/>
              </w:rPr>
            </w:pPr>
          </w:p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>
            <w:pPr>
              <w:rPr>
                <w:lang w:eastAsia="en-US"/>
              </w:rPr>
            </w:pPr>
            <w:bookmarkStart w:id="1" w:name="_Hlk51440045"/>
            <w:r>
              <w:rPr>
                <w:lang w:eastAsia="en-US"/>
              </w:rPr>
              <w:lastRenderedPageBreak/>
              <w:t>воспитание российской гражданской идентичности: патриотизма, любви и уважения к Отечеству, чувство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      </w:r>
          </w:p>
          <w:p w:rsidR="00223C9F" w:rsidRDefault="00223C9F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      </w:r>
          </w:p>
          <w:p w:rsidR="00223C9F" w:rsidRDefault="00223C9F">
            <w:pPr>
              <w:rPr>
                <w:lang w:eastAsia="en-US"/>
              </w:rPr>
            </w:pPr>
            <w:r>
              <w:rPr>
                <w:lang w:eastAsia="en-US"/>
              </w:rPr>
              <w:t>формирование целостного мировоззрения, учитывающего культурное, языковое духовное многообразие современного мира;</w:t>
            </w:r>
          </w:p>
          <w:p w:rsidR="00223C9F" w:rsidRDefault="00223C9F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формирование осознанного, уважительного и доброжелательного отношения к другому человеку, его мнению, многообразию, культуре; готовности и способности вести диалог с другими людьми и достигать в нем взаимопонимания; </w:t>
            </w:r>
          </w:p>
          <w:p w:rsidR="00223C9F" w:rsidRDefault="00223C9F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развитие морального сознания и компетентности в решении моральных проблем на основе личностного выбора, формирование </w:t>
            </w:r>
            <w:r>
              <w:rPr>
                <w:lang w:eastAsia="en-US"/>
              </w:rPr>
              <w:lastRenderedPageBreak/>
              <w:t>нравственных чувств и нравственного поведения, осознанного и ответственного отношения к собственным поступкам;</w:t>
            </w:r>
          </w:p>
          <w:p w:rsidR="00223C9F" w:rsidRDefault="00223C9F">
            <w:pPr>
              <w:rPr>
                <w:lang w:eastAsia="en-US"/>
              </w:rPr>
            </w:pPr>
            <w:r>
              <w:rPr>
                <w:lang w:eastAsia="en-US"/>
              </w:rPr>
      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</w:t>
            </w:r>
          </w:p>
          <w:p w:rsidR="00223C9F" w:rsidRDefault="00223C9F">
            <w:pPr>
              <w:rPr>
                <w:lang w:eastAsia="en-US"/>
              </w:rPr>
            </w:pPr>
            <w:r>
              <w:rPr>
                <w:lang w:eastAsia="en-US"/>
              </w:rPr>
      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      </w:r>
          </w:p>
          <w:p w:rsidR="00223C9F" w:rsidRDefault="00223C9F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      </w:r>
            <w:bookmarkEnd w:id="1"/>
          </w:p>
          <w:p w:rsidR="00223C9F" w:rsidRDefault="00223C9F">
            <w:pPr>
              <w:rPr>
                <w:lang w:eastAsia="en-US"/>
              </w:rPr>
            </w:pPr>
          </w:p>
          <w:p w:rsidR="00223C9F" w:rsidRDefault="00223C9F">
            <w:pPr>
              <w:rPr>
                <w:lang w:eastAsia="en-US"/>
              </w:rPr>
            </w:pPr>
          </w:p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ind w:right="176"/>
              <w:rPr>
                <w:lang w:eastAsia="en-US"/>
              </w:rPr>
            </w:pPr>
            <w:r>
              <w:rPr>
                <w:lang w:eastAsia="en-US"/>
              </w:rPr>
              <w:t>Правда и магия театра.</w:t>
            </w:r>
          </w:p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Театральное искусство и художник.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Безграничное  пространство сцены. Сценография  - особый вид художественного творчества.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Сценография - искусство и производство.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Тайны актерского перевоплощения. Костюм, грим и маска, или Магическое «если бы».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4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Портрет от Карабаса-Барабаса! Художник в театре кукол.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Третий звонок. Спектакль – от замысла к воплощению. </w:t>
            </w:r>
            <w:r>
              <w:rPr>
                <w:lang w:eastAsia="en-US"/>
              </w:rPr>
              <w:br/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9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Фотография – взгляд сохраненный навсегда. Фотография  - новое изображение реальности.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10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Грамота фотокомпозиции и съемки. Основа операторского фотомастерства: умение видеть и выбирать.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11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Фотография искусство « светописи». Вещь : свет и фактура.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12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« На фоне Пушкина снимается  семейство». Искусство фотопейзажа и фотоинтерьера.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13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Человек на фотографии. Операторское мастерство фотопортрета.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14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Событие в кадре. Искусство фоторепортажа.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15</w:t>
            </w:r>
          </w:p>
        </w:tc>
        <w:tc>
          <w:tcPr>
            <w:tcW w:w="4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Фотография и компьютер. Документ как фальсификация: факт и его компьютерная трактовка.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17</w:t>
            </w:r>
          </w:p>
        </w:tc>
        <w:tc>
          <w:tcPr>
            <w:tcW w:w="4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ind w:left="33" w:right="176"/>
              <w:rPr>
                <w:lang w:eastAsia="en-US"/>
              </w:rPr>
            </w:pPr>
            <w:r>
              <w:rPr>
                <w:lang w:eastAsia="en-US"/>
              </w:rPr>
              <w:t>Многоголосый язык экрана. Синтетическая природа фильма и монтаж.</w:t>
            </w:r>
          </w:p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Пространство и время в кино.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19</w:t>
            </w:r>
          </w:p>
        </w:tc>
        <w:tc>
          <w:tcPr>
            <w:tcW w:w="4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Художник – режиссёр – оператор. Художественное творчество в игровом фильме.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21</w:t>
            </w:r>
          </w:p>
        </w:tc>
        <w:tc>
          <w:tcPr>
            <w:tcW w:w="4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ind w:right="-3935"/>
              <w:rPr>
                <w:lang w:eastAsia="en-US"/>
              </w:rPr>
            </w:pPr>
            <w:r>
              <w:rPr>
                <w:lang w:eastAsia="en-US"/>
              </w:rPr>
              <w:t>От большого экрана к домашнему видео.</w:t>
            </w:r>
          </w:p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Азбука киноязыка.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23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Фильм – «рассказ в картинках»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24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Воплощение замысла.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25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Чудо движения: увидеть и снять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26</w:t>
            </w:r>
          </w:p>
        </w:tc>
        <w:tc>
          <w:tcPr>
            <w:tcW w:w="4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Бесконечный мир кинематографа. Искусство анимации, или  Когда художник больше, чем художник.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27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28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Живые рисунки на твоём компьютере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29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Мир на экране: здесь и сейчас. Информационная и </w:t>
            </w:r>
            <w:r>
              <w:rPr>
                <w:lang w:eastAsia="en-US"/>
              </w:rPr>
              <w:br/>
              <w:t>художественная природа телевизионного изображения.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30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Телевидение и документальное кино. </w:t>
            </w:r>
            <w:r>
              <w:rPr>
                <w:lang w:eastAsia="en-US"/>
              </w:rPr>
              <w:br/>
              <w:t>Телевизионная  документалистика: от видеосюжета до телерепортажа и очерка.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31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Жизнь в врасплох, или Киноглаз.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32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Телевидение, Интернет… Что дальше?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33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Современные формы экранного языка.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34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В царстве кривых зеркал, или Вечные истины искусства (Обобщение темы)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35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Резервный урок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</w:tr>
      <w:tr w:rsidR="00223C9F" w:rsidTr="00223C9F">
        <w:trPr>
          <w:gridAfter w:val="1"/>
          <w:wAfter w:w="13" w:type="dxa"/>
          <w:trHeight w:val="41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Итого 35 часов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>
            <w:pPr>
              <w:rPr>
                <w:lang w:eastAsia="en-US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>
            <w:pPr>
              <w:rPr>
                <w:i/>
                <w:lang w:eastAsia="en-US"/>
              </w:rPr>
            </w:pP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>
            <w:pPr>
              <w:rPr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9F" w:rsidRDefault="00223C9F">
            <w:pPr>
              <w:rPr>
                <w:lang w:eastAsia="en-US"/>
              </w:rPr>
            </w:pPr>
          </w:p>
        </w:tc>
      </w:tr>
    </w:tbl>
    <w:p w:rsidR="00223C9F" w:rsidRDefault="00223C9F" w:rsidP="00223C9F">
      <w:pPr>
        <w:jc w:val="both"/>
        <w:rPr>
          <w:sz w:val="22"/>
          <w:szCs w:val="22"/>
        </w:rPr>
      </w:pPr>
    </w:p>
    <w:p w:rsidR="00223C9F" w:rsidRDefault="00223C9F" w:rsidP="00223C9F">
      <w:pPr>
        <w:jc w:val="both"/>
        <w:rPr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  <w:lang w:val="tt-RU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rPr>
          <w:b/>
          <w:sz w:val="22"/>
          <w:szCs w:val="22"/>
        </w:rPr>
      </w:pPr>
    </w:p>
    <w:p w:rsidR="00223C9F" w:rsidRDefault="00223C9F" w:rsidP="00223C9F">
      <w:pPr>
        <w:rPr>
          <w:b/>
          <w:sz w:val="22"/>
          <w:szCs w:val="22"/>
        </w:rPr>
      </w:pPr>
    </w:p>
    <w:p w:rsidR="00223C9F" w:rsidRDefault="00223C9F" w:rsidP="00223C9F">
      <w:pPr>
        <w:spacing w:after="33" w:line="254" w:lineRule="auto"/>
        <w:ind w:left="2948" w:right="1" w:hanging="10"/>
        <w:rPr>
          <w:color w:val="000000"/>
          <w:szCs w:val="22"/>
          <w:lang w:eastAsia="en-US"/>
        </w:rPr>
      </w:pPr>
      <w:r>
        <w:rPr>
          <w:b/>
          <w:color w:val="000000"/>
          <w:szCs w:val="20"/>
        </w:rPr>
        <w:t xml:space="preserve">                                     Содержание учебного предмета</w:t>
      </w:r>
    </w:p>
    <w:p w:rsidR="00223C9F" w:rsidRDefault="00223C9F" w:rsidP="00223C9F">
      <w:pPr>
        <w:keepNext/>
        <w:keepLines/>
        <w:spacing w:after="8" w:line="247" w:lineRule="auto"/>
        <w:ind w:left="-5" w:right="116" w:hanging="10"/>
        <w:outlineLvl w:val="0"/>
        <w:rPr>
          <w:b/>
          <w:color w:val="000000"/>
          <w:szCs w:val="20"/>
        </w:rPr>
      </w:pPr>
    </w:p>
    <w:tbl>
      <w:tblPr>
        <w:tblStyle w:val="1"/>
        <w:tblW w:w="13853" w:type="dxa"/>
        <w:tblInd w:w="0" w:type="dxa"/>
        <w:tblLook w:val="04A0" w:firstRow="1" w:lastRow="0" w:firstColumn="1" w:lastColumn="0" w:noHBand="0" w:noVBand="1"/>
      </w:tblPr>
      <w:tblGrid>
        <w:gridCol w:w="2906"/>
        <w:gridCol w:w="10947"/>
      </w:tblGrid>
      <w:tr w:rsidR="00223C9F" w:rsidTr="00223C9F">
        <w:trPr>
          <w:trHeight w:val="562"/>
        </w:trPr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spacing w:line="254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Название раздела</w:t>
            </w:r>
          </w:p>
        </w:tc>
        <w:tc>
          <w:tcPr>
            <w:tcW w:w="10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spacing w:line="254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Краткое содержание</w:t>
            </w:r>
          </w:p>
        </w:tc>
      </w:tr>
      <w:tr w:rsidR="00223C9F" w:rsidTr="00223C9F">
        <w:trPr>
          <w:trHeight w:val="562"/>
        </w:trPr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ХУДОЖНИК И ИСКУССТВО ТЕАТРА. </w:t>
            </w:r>
          </w:p>
          <w:p w:rsidR="00223C9F" w:rsidRDefault="00223C9F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РОЛЬ ИЗОБРАЖЕНИЯ В СИНТЕТИЧЕСКИХ ИСКУССТВАХ.</w:t>
            </w:r>
          </w:p>
        </w:tc>
        <w:tc>
          <w:tcPr>
            <w:tcW w:w="10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виды художественного творчества, которые представляют собой органическое слияние или относительно свободную комбинацию разных видов искусств, образующих качественно новое и единое эстетическое целое.</w:t>
            </w:r>
          </w:p>
        </w:tc>
      </w:tr>
      <w:tr w:rsidR="00223C9F" w:rsidTr="00223C9F">
        <w:trPr>
          <w:trHeight w:val="562"/>
        </w:trPr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ЭСТАФЕТА ИСКУСТВ: ОТ РИСУНКА К ФОТОГРАФИИ.</w:t>
            </w:r>
          </w:p>
          <w:p w:rsidR="00223C9F" w:rsidRDefault="00223C9F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ЭВОЛЮЦИЯ ИЗОБРАЗИТЕЛЬНЫХ ИСКУССТВ И ТЕХНОЛОГИЙ</w:t>
            </w:r>
          </w:p>
        </w:tc>
        <w:tc>
          <w:tcPr>
            <w:tcW w:w="10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Вне зависимости от того, как и чем выполнены произведения представленных видов искусств, все они, тем не менее, являются различного рода изображениями, ибо говорят со зрителями на языке изобразительного искусства. В любом визуальном виде искусства – кино, фотографии, рисунке – художник реализует свои замыслы при помощи цвета, объема, света в отобранном сюжете, получая изображение той или иной степени конкретности и правдоподобия.</w:t>
            </w:r>
          </w:p>
        </w:tc>
      </w:tr>
      <w:tr w:rsidR="00223C9F" w:rsidTr="00223C9F">
        <w:trPr>
          <w:trHeight w:val="562"/>
        </w:trPr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ФИЛЬМ: ТВОРЕЦ И ЗРИТЕЛЬ. ЧТО МЫ </w:t>
            </w:r>
            <w:r>
              <w:rPr>
                <w:b/>
                <w:lang w:eastAsia="en-US"/>
              </w:rPr>
              <w:lastRenderedPageBreak/>
              <w:t>ЗНАЕМ ОБ ИСКУСТВЕ КИНО?</w:t>
            </w:r>
          </w:p>
        </w:tc>
        <w:tc>
          <w:tcPr>
            <w:tcW w:w="10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кинематограф  «записывающий движение» отрасль человеческой деятельности, заключающаяся в создании движущихся изображений. киноискусство киноиндустрия киноведение</w:t>
            </w:r>
          </w:p>
        </w:tc>
      </w:tr>
      <w:tr w:rsidR="00223C9F" w:rsidTr="00223C9F">
        <w:trPr>
          <w:trHeight w:val="562"/>
        </w:trPr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ТЕЛЕВИДЕНИЕ, ПРОСТРАНСТВО, КУЛЬТУРА. ЭКРАН – ИСКУССТВО – ЗРИТЕЛЬ</w:t>
            </w:r>
          </w:p>
        </w:tc>
        <w:tc>
          <w:tcPr>
            <w:tcW w:w="10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C9F" w:rsidRDefault="00223C9F">
            <w:pPr>
              <w:spacing w:line="254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Благодаря кинематографу изображение из театров и кинотеатров пришло в каждый дом. На экране телевизора люди видят не только фильмы, но и трансляции концертов, соревнований, происходящих прямо на глазах телезрителей, превращая их в свидетелей событий. Миллионы людей могут наблюдать одно и тоже событие одновременно</w:t>
            </w:r>
          </w:p>
        </w:tc>
      </w:tr>
    </w:tbl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223C9F" w:rsidRDefault="00223C9F" w:rsidP="00223C9F">
      <w:pPr>
        <w:jc w:val="center"/>
        <w:rPr>
          <w:b/>
          <w:sz w:val="22"/>
          <w:szCs w:val="22"/>
        </w:rPr>
      </w:pPr>
    </w:p>
    <w:p w:rsidR="00FA5319" w:rsidRDefault="00FA5319"/>
    <w:sectPr w:rsidR="00FA5319" w:rsidSect="00223C9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507D3F"/>
    <w:multiLevelType w:val="hybridMultilevel"/>
    <w:tmpl w:val="4448E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C9F"/>
    <w:rsid w:val="00223C9F"/>
    <w:rsid w:val="00FA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348AD5-8351-4319-9D82-AD593BE72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C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23C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uiPriority w:val="1"/>
    <w:qFormat/>
    <w:rsid w:val="00223C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223C9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8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1320</Words>
  <Characters>7529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2022-10-17T09:43:00Z</dcterms:created>
  <dcterms:modified xsi:type="dcterms:W3CDTF">2022-10-17T09:45:00Z</dcterms:modified>
</cp:coreProperties>
</file>